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EA" w:rsidRPr="00B7756C" w:rsidRDefault="00B30AEA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B30AEA" w:rsidRPr="00B7756C" w:rsidRDefault="00B30AEA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B30AEA" w:rsidRPr="00B7756C" w:rsidRDefault="00B30AEA" w:rsidP="00C72030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B30AEA" w:rsidRPr="00DC6EF7" w:rsidRDefault="00B30AEA" w:rsidP="00C720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30AEA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AEA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AEA" w:rsidRPr="001E04A6" w:rsidRDefault="00B30AEA" w:rsidP="00C72030">
      <w:pPr>
        <w:rPr>
          <w:rFonts w:ascii="Times New Roman" w:hAnsi="Times New Roman" w:cs="Times New Roman"/>
          <w:sz w:val="32"/>
          <w:szCs w:val="32"/>
        </w:rPr>
      </w:pPr>
    </w:p>
    <w:p w:rsidR="00B30AEA" w:rsidRPr="001E04A6" w:rsidRDefault="00B30AEA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B30AEA" w:rsidRDefault="00B30AEA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</w:p>
    <w:p w:rsidR="00B30AEA" w:rsidRDefault="00B30AEA" w:rsidP="0026794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ОУД.14 История Донского края</w:t>
      </w:r>
    </w:p>
    <w:p w:rsidR="00B30AEA" w:rsidRPr="005840E8" w:rsidRDefault="00B30AEA" w:rsidP="0026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840E8">
        <w:rPr>
          <w:rFonts w:ascii="Times New Roman" w:hAnsi="Times New Roman" w:cs="Times New Roman"/>
          <w:sz w:val="28"/>
          <w:szCs w:val="28"/>
          <w:lang w:eastAsia="ar-SA"/>
        </w:rPr>
        <w:t>по профессии</w:t>
      </w:r>
    </w:p>
    <w:p w:rsidR="00B30AEA" w:rsidRPr="005840E8" w:rsidRDefault="00B30AEA" w:rsidP="0026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43.01.02</w:t>
      </w:r>
      <w:r w:rsidRPr="005840E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арикмахер</w:t>
      </w:r>
    </w:p>
    <w:p w:rsidR="00B30AEA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DC6EF7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AEA" w:rsidRPr="00DC6EF7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AEA" w:rsidRPr="00DC6EF7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AEA" w:rsidRPr="00EA4739" w:rsidRDefault="00B30AEA" w:rsidP="00C7203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B30AEA" w:rsidRPr="00EA4739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B30AEA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B30AEA" w:rsidRDefault="00B30AEA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Pr="00DC6EF7" w:rsidRDefault="00B30AEA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05pt;margin-top:-32pt;width:8in;height:225pt;z-index:-251658240" wrapcoords="-28 0 -28 21528 21600 21528 21600 0 -28 0">
            <v:imagedata r:id="rId7" o:title="" croptop="15797f" cropbottom="28962f" cropleft="21021f" cropright="16158f"/>
            <w10:wrap type="tight"/>
          </v:shape>
        </w:pict>
      </w:r>
    </w:p>
    <w:p w:rsidR="00B30AEA" w:rsidRPr="00457607" w:rsidRDefault="00B30AEA" w:rsidP="00AF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>» разработана с учетом требований ФГОС среднего общего образования, ФГОС среднего профессионального образования и профиля профессионального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вания: социально-экономического,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образования» (письмо Департамента государственной политики в сфере подготовки рабочих кадров и ДПО Минобрнауки России от 17.03.2015 № 06-259);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общему образованию (проток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 от 28 июня 2016 г. № 2/16-з)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   </w:t>
      </w:r>
    </w:p>
    <w:p w:rsidR="00B30AEA" w:rsidRDefault="00B30AEA" w:rsidP="0078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6E0">
        <w:rPr>
          <w:rFonts w:ascii="Times New Roman" w:hAnsi="Times New Roman" w:cs="Times New Roman"/>
          <w:sz w:val="28"/>
          <w:szCs w:val="28"/>
        </w:rPr>
        <w:t>Программа разработана на основе Регионального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 xml:space="preserve"> компонента государственного стандарта общего об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6"/>
          <w:sz w:val="28"/>
          <w:szCs w:val="28"/>
        </w:rPr>
        <w:t>разования по истории (История Донского края),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базисного учебного плана и примерного 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учебного плана для образовательных учреждений Российской Фе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>дерации, реализующих программы основного общего образования (приказ Ми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нистерства образования Российской Федерации № 1312 от09.03.2004).</w:t>
      </w:r>
    </w:p>
    <w:p w:rsidR="00B30AEA" w:rsidRDefault="00B30AEA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B02D47" w:rsidRDefault="00B30AEA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B30AEA" w:rsidRPr="00B02D47" w:rsidRDefault="00B30AEA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B30AEA" w:rsidRPr="00B02D47" w:rsidRDefault="00B30AEA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C72030" w:rsidRDefault="00B30AEA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  <w:lang w:eastAsia="ru-RU"/>
        </w:rPr>
        <w:t>Шаповалова М.Б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>. - преподаватель обществознания ГБПОУ РО ПУ № 5 г. Ростов – на - Дону</w:t>
      </w:r>
    </w:p>
    <w:p w:rsidR="00B30AEA" w:rsidRDefault="00B30AEA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B30AEA" w:rsidRPr="00787B57" w:rsidRDefault="00B30AEA" w:rsidP="00787B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…………………………………………………………...4</w:t>
      </w:r>
    </w:p>
    <w:p w:rsidR="00B30AEA" w:rsidRPr="00F23DDD" w:rsidRDefault="00B30AEA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«История Донского края»…….5</w:t>
      </w:r>
    </w:p>
    <w:p w:rsidR="00B30AEA" w:rsidRPr="00F23DDD" w:rsidRDefault="00B30AEA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…………………………………..6</w:t>
      </w:r>
    </w:p>
    <w:p w:rsidR="00B30AEA" w:rsidRPr="00F23DDD" w:rsidRDefault="00B30AEA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дисциплины……………………………………..7</w:t>
      </w:r>
    </w:p>
    <w:p w:rsidR="00B30AEA" w:rsidRPr="00F23DDD" w:rsidRDefault="00B30AEA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……………………………………….……...9</w:t>
      </w:r>
    </w:p>
    <w:p w:rsidR="00B30AEA" w:rsidRPr="00F23DDD" w:rsidRDefault="00B30AEA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…………………………………………………….15</w:t>
      </w:r>
    </w:p>
    <w:p w:rsidR="00B30AEA" w:rsidRDefault="00B30AEA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«История Донского края»………………………………16</w:t>
      </w:r>
    </w:p>
    <w:p w:rsidR="00B30AEA" w:rsidRPr="00F23DDD" w:rsidRDefault="00B30AEA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литература……………………………………………………...17</w:t>
      </w:r>
    </w:p>
    <w:p w:rsidR="00B30AEA" w:rsidRPr="000B4EE0" w:rsidRDefault="00B30AEA" w:rsidP="00FA68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3B00D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30AEA" w:rsidRPr="000B4EE0" w:rsidRDefault="00B30AEA" w:rsidP="009D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14 «История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истории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в профессиональных 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организациях СПО, реализующих региональный компоненти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(СПО) на базе основного общего образования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служащихпо профессии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43.01.02 Парикмахер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0AEA" w:rsidRDefault="00B30AEA" w:rsidP="009D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», и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среднегопрофессионального образования» (письмо Департамента государственной политики в сфере подготовки рабочих кадров и ДПО Минобрнауки России от 17.03.2015 № 06-259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общему образованию (проток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 от 28 июня 2016 г. № 2/16-з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AEA" w:rsidRDefault="00B30AEA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>Содер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жание программы ОУД. 14 «История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» направленона достижение следующих </w:t>
      </w: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0AEA" w:rsidRDefault="00B30AEA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целостного и своеобразного исторического образа родного края на основе комплексного осмысления региональных процессов и их роли в образовании,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самоопределении и саморазвитии студентов;</w:t>
      </w:r>
    </w:p>
    <w:p w:rsidR="00B30AEA" w:rsidRDefault="00B30AEA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 разносторонне развитой личности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потребностях современной жизни;</w:t>
      </w:r>
    </w:p>
    <w:p w:rsidR="00B30AEA" w:rsidRPr="00111410" w:rsidRDefault="00B30AEA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 студентов способности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самостоятельному жизненному выбору, самообразованию, самосовершенствованию в условиях многонационального и поликонфессионального своеобразия Ростовской области. </w:t>
      </w:r>
    </w:p>
    <w:p w:rsidR="00B30AEA" w:rsidRPr="00457607" w:rsidRDefault="00B30AEA" w:rsidP="004576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звена (ППКРС).</w:t>
      </w:r>
    </w:p>
    <w:p w:rsidR="00B30AEA" w:rsidRDefault="00B30AEA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ЕБНОЙ ДИСЦИПЛИНЫ </w:t>
      </w:r>
    </w:p>
    <w:p w:rsidR="00B30AEA" w:rsidRDefault="00B30AEA" w:rsidP="009202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КРАЯ»</w:t>
      </w:r>
    </w:p>
    <w:p w:rsidR="00B30AEA" w:rsidRPr="00787B57" w:rsidRDefault="00B30AEA" w:rsidP="00787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spacing w:val="-5"/>
          <w:sz w:val="28"/>
          <w:szCs w:val="28"/>
        </w:rPr>
        <w:t>Региональный компонент госуд</w:t>
      </w:r>
      <w:r>
        <w:rPr>
          <w:rFonts w:ascii="Times New Roman" w:hAnsi="Times New Roman" w:cs="Times New Roman"/>
          <w:spacing w:val="-5"/>
          <w:sz w:val="28"/>
          <w:szCs w:val="28"/>
        </w:rPr>
        <w:t>арственного стандарта общего об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разования (История Донского кра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я) разработан с учетом основных </w:t>
      </w:r>
      <w:r w:rsidRPr="00111410">
        <w:rPr>
          <w:rFonts w:ascii="Times New Roman" w:hAnsi="Times New Roman" w:cs="Times New Roman"/>
          <w:spacing w:val="-4"/>
          <w:sz w:val="28"/>
          <w:szCs w:val="28"/>
        </w:rPr>
        <w:t>направлений модернизации общего образования и обеспечивает:</w:t>
      </w:r>
    </w:p>
    <w:p w:rsidR="00B30AEA" w:rsidRPr="00111410" w:rsidRDefault="00B30AEA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- деятельностный характер образования;</w:t>
      </w:r>
    </w:p>
    <w:p w:rsidR="00B30AEA" w:rsidRPr="00111410" w:rsidRDefault="00B30AEA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направленность содер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softHyphen/>
        <w:t>жания образования на формирование общих учебных умений и на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11410">
        <w:rPr>
          <w:rFonts w:ascii="Times New Roman" w:hAnsi="Times New Roman" w:cs="Times New Roman"/>
          <w:sz w:val="28"/>
          <w:szCs w:val="28"/>
        </w:rPr>
        <w:t>выков, познавательной культуры личности;</w:t>
      </w:r>
    </w:p>
    <w:p w:rsidR="00B30AEA" w:rsidRPr="00111410" w:rsidRDefault="00B30AEA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3"/>
          <w:sz w:val="28"/>
          <w:szCs w:val="28"/>
        </w:rPr>
        <w:t>усиление воспитательного потенциала и социально-гуманитар</w:t>
      </w:r>
      <w:r w:rsidRPr="0011141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11410">
        <w:rPr>
          <w:rFonts w:ascii="Times New Roman" w:hAnsi="Times New Roman" w:cs="Times New Roman"/>
          <w:sz w:val="28"/>
          <w:szCs w:val="28"/>
        </w:rPr>
        <w:t>ной направленности содержания образования;</w:t>
      </w:r>
    </w:p>
    <w:p w:rsidR="00B30AEA" w:rsidRDefault="00B30AEA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фо</w:t>
      </w:r>
      <w:r>
        <w:rPr>
          <w:rFonts w:ascii="Times New Roman" w:hAnsi="Times New Roman" w:cs="Times New Roman"/>
          <w:spacing w:val="-2"/>
          <w:sz w:val="28"/>
          <w:szCs w:val="28"/>
        </w:rPr>
        <w:t>рмирование ключевых компетенцийоб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уча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щихся;</w:t>
      </w:r>
    </w:p>
    <w:p w:rsidR="00B30AEA" w:rsidRDefault="00B30AEA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z w:val="28"/>
          <w:szCs w:val="28"/>
        </w:rPr>
        <w:t>обеспечение вариативности и свободы выбора в образовании для субъектов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114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1410">
        <w:rPr>
          <w:rFonts w:ascii="Times New Roman" w:hAnsi="Times New Roman" w:cs="Times New Roman"/>
          <w:sz w:val="28"/>
          <w:szCs w:val="28"/>
        </w:rPr>
        <w:t>щихся и их родите</w:t>
      </w:r>
      <w:r w:rsidRPr="00111410">
        <w:rPr>
          <w:rFonts w:ascii="Times New Roman" w:hAnsi="Times New Roman" w:cs="Times New Roman"/>
          <w:sz w:val="28"/>
          <w:szCs w:val="28"/>
        </w:rPr>
        <w:softHyphen/>
        <w:t xml:space="preserve">лей,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учреждений);</w:t>
      </w:r>
    </w:p>
    <w:p w:rsidR="00B30AEA" w:rsidRPr="00111410" w:rsidRDefault="00B30AEA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t>усиление роли истории как дисциплины, обеспечивающей ус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пешную </w:t>
      </w:r>
      <w:r w:rsidRPr="00111410">
        <w:rPr>
          <w:rFonts w:ascii="Times New Roman" w:hAnsi="Times New Roman" w:cs="Times New Roman"/>
          <w:sz w:val="28"/>
          <w:szCs w:val="28"/>
        </w:rPr>
        <w:t xml:space="preserve">социализацию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114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1410">
        <w:rPr>
          <w:rFonts w:ascii="Times New Roman" w:hAnsi="Times New Roman" w:cs="Times New Roman"/>
          <w:sz w:val="28"/>
          <w:szCs w:val="28"/>
        </w:rPr>
        <w:t>щихся.</w:t>
      </w:r>
    </w:p>
    <w:p w:rsidR="00B30AEA" w:rsidRDefault="00B30AEA" w:rsidP="00787B57">
      <w:pPr>
        <w:shd w:val="clear" w:color="auto" w:fill="FFFFFF"/>
        <w:spacing w:before="14" w:after="0" w:line="240" w:lineRule="auto"/>
        <w:ind w:left="62" w:right="19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Базовыми основаниями формирования регионального компо</w:t>
      </w:r>
      <w:r w:rsidRPr="00111410">
        <w:rPr>
          <w:rFonts w:ascii="Times New Roman" w:hAnsi="Times New Roman" w:cs="Times New Roman"/>
          <w:sz w:val="28"/>
          <w:szCs w:val="28"/>
        </w:rPr>
        <w:softHyphen/>
        <w:t>нента государственного стандарта общего образования (История Донского края) являются:</w:t>
      </w:r>
    </w:p>
    <w:p w:rsidR="00B30AEA" w:rsidRDefault="00B30AEA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целостность содержания образования, органичность включе</w:t>
      </w:r>
      <w:r w:rsidRPr="00111410">
        <w:rPr>
          <w:rFonts w:ascii="Times New Roman" w:hAnsi="Times New Roman" w:cs="Times New Roman"/>
          <w:sz w:val="28"/>
          <w:szCs w:val="28"/>
        </w:rPr>
        <w:softHyphen/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t>ния регионального компонента в базовый курс истории, обеспече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ние преемственности между ступенями образования;</w:t>
      </w:r>
    </w:p>
    <w:p w:rsidR="00B30AEA" w:rsidRDefault="00B30AEA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2"/>
          <w:sz w:val="28"/>
          <w:szCs w:val="28"/>
        </w:rPr>
        <w:t>научность;</w:t>
      </w:r>
    </w:p>
    <w:p w:rsidR="00B30AEA" w:rsidRDefault="00B30AEA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1"/>
          <w:sz w:val="28"/>
          <w:szCs w:val="28"/>
        </w:rPr>
        <w:t>типичность включенного регионального исторического мате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риала;</w:t>
      </w:r>
    </w:p>
    <w:p w:rsidR="00B30AEA" w:rsidRDefault="00B30AEA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1"/>
          <w:sz w:val="28"/>
          <w:szCs w:val="28"/>
        </w:rPr>
        <w:t>комплексность в раскрытии исторического материала;</w:t>
      </w:r>
    </w:p>
    <w:p w:rsidR="00B30AEA" w:rsidRDefault="00B30AEA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ориентация на практический, деятельностный, личностный подходы к формированию ключевых компетенций учащихся сред</w:t>
      </w:r>
      <w:r w:rsidRPr="00111410">
        <w:rPr>
          <w:rFonts w:ascii="Times New Roman" w:hAnsi="Times New Roman" w:cs="Times New Roman"/>
          <w:sz w:val="28"/>
          <w:szCs w:val="28"/>
        </w:rPr>
        <w:softHyphen/>
        <w:t>ствами содержания образования;</w:t>
      </w:r>
    </w:p>
    <w:p w:rsidR="00B30AEA" w:rsidRDefault="00B30AEA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7"/>
          <w:sz w:val="28"/>
          <w:szCs w:val="28"/>
        </w:rPr>
        <w:t>сохранение альтернативности в подаче исторического материала;</w:t>
      </w:r>
    </w:p>
    <w:p w:rsidR="00B30AEA" w:rsidRDefault="00B30AEA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аксиологическая направленность.</w:t>
      </w:r>
    </w:p>
    <w:p w:rsidR="00B30AEA" w:rsidRPr="00920284" w:rsidRDefault="00B30AEA" w:rsidP="00920284">
      <w:pPr>
        <w:shd w:val="clear" w:color="auto" w:fill="FFFFFF"/>
        <w:spacing w:before="14" w:after="0" w:line="240" w:lineRule="auto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0E8">
        <w:rPr>
          <w:rFonts w:ascii="Times New Roman" w:hAnsi="Times New Roman" w:cs="Times New Roman"/>
          <w:sz w:val="28"/>
          <w:szCs w:val="28"/>
        </w:rPr>
        <w:t>Задачами</w:t>
      </w:r>
      <w:r w:rsidRPr="00920284">
        <w:rPr>
          <w:rFonts w:ascii="Times New Roman" w:hAnsi="Times New Roman" w:cs="Times New Roman"/>
          <w:sz w:val="28"/>
          <w:szCs w:val="28"/>
        </w:rPr>
        <w:t xml:space="preserve"> реализации регионального компонента по истории Донского края являются: 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выпускникам целостнойкартины</w:t>
      </w:r>
      <w:r w:rsidRPr="00111410">
        <w:rPr>
          <w:rFonts w:ascii="Times New Roman" w:hAnsi="Times New Roman" w:cs="Times New Roman"/>
          <w:sz w:val="28"/>
          <w:szCs w:val="28"/>
        </w:rPr>
        <w:t xml:space="preserve"> об историческом, этнонациональном, природном, хозяйственном своеобразии родного края, традициях духовной и нравственной жизни, социальном опыте народа; 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позитивных</w:t>
      </w:r>
      <w:r>
        <w:rPr>
          <w:rFonts w:ascii="Times New Roman" w:hAnsi="Times New Roman" w:cs="Times New Roman"/>
          <w:sz w:val="28"/>
          <w:szCs w:val="28"/>
        </w:rPr>
        <w:tab/>
        <w:t>ценностных ориентаций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в ходе ознакомления с исторически сложившимися культурными, религиозными, этно-национальными традициями народов, населяющих Донской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410">
        <w:rPr>
          <w:rFonts w:ascii="Times New Roman" w:hAnsi="Times New Roman" w:cs="Times New Roman"/>
          <w:sz w:val="28"/>
          <w:szCs w:val="28"/>
        </w:rPr>
        <w:t xml:space="preserve"> для применения полученных знаний и умений на практике, планирования своей жизнедеятельности, участия в решении существующих и возникающих региональных, общенациональных проблем;  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понимания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идеи межнационального согласия, толерантности как важнейших традиц</w:t>
      </w:r>
      <w:r>
        <w:rPr>
          <w:rFonts w:ascii="Times New Roman" w:hAnsi="Times New Roman" w:cs="Times New Roman"/>
          <w:sz w:val="28"/>
          <w:szCs w:val="28"/>
        </w:rPr>
        <w:t>ий духовной жизни региона, формирование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на этой основе умения конструктивного межкультурного взаимодействия с представителями различных этносов, навыков бесконфликтного поведения; 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этнической идентификации и политической консолидации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Ростовской области; 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помощьв осознании разнообразия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 масштаб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1410">
        <w:rPr>
          <w:rFonts w:ascii="Times New Roman" w:hAnsi="Times New Roman" w:cs="Times New Roman"/>
          <w:sz w:val="28"/>
          <w:szCs w:val="28"/>
        </w:rPr>
        <w:t xml:space="preserve"> трудовой жизни в</w:t>
      </w:r>
      <w:r>
        <w:rPr>
          <w:rFonts w:ascii="Times New Roman" w:hAnsi="Times New Roman" w:cs="Times New Roman"/>
          <w:sz w:val="28"/>
          <w:szCs w:val="28"/>
        </w:rPr>
        <w:t xml:space="preserve"> регионе, передачазнаний и умений для активного участия в ней;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 xml:space="preserve">способствованиесамоопределению, формированию потребности в созидательной трудовой деятельности на благо семьи, общества, государства; 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410">
        <w:rPr>
          <w:rFonts w:ascii="Times New Roman" w:hAnsi="Times New Roman" w:cs="Times New Roman"/>
          <w:sz w:val="28"/>
          <w:szCs w:val="28"/>
        </w:rPr>
        <w:t xml:space="preserve"> к судьбам людей родного края, к ист</w:t>
      </w:r>
      <w:r>
        <w:rPr>
          <w:rFonts w:ascii="Times New Roman" w:hAnsi="Times New Roman" w:cs="Times New Roman"/>
          <w:sz w:val="28"/>
          <w:szCs w:val="28"/>
        </w:rPr>
        <w:t>ории повседневности, воспитание уважения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к представителям старшего поколения, институту семьи; 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у обучающихся интерес</w:t>
      </w:r>
      <w:r>
        <w:rPr>
          <w:rFonts w:ascii="Times New Roman" w:hAnsi="Times New Roman" w:cs="Times New Roman"/>
          <w:sz w:val="28"/>
          <w:szCs w:val="28"/>
        </w:rPr>
        <w:t>а к родной истории через раскрытие сущности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исторических явлений и процессов на близком и ярком материале; 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способностей,</w:t>
      </w:r>
      <w:r w:rsidRPr="00111410">
        <w:rPr>
          <w:rFonts w:ascii="Times New Roman" w:hAnsi="Times New Roman" w:cs="Times New Roman"/>
          <w:sz w:val="28"/>
          <w:szCs w:val="28"/>
        </w:rPr>
        <w:t xml:space="preserve"> обучающихся на основе поисковой, исследовательской деятельности, изучения многообразных источников по истории края; </w:t>
      </w:r>
    </w:p>
    <w:p w:rsidR="00B30AEA" w:rsidRDefault="00B30AEA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 </w:t>
      </w:r>
    </w:p>
    <w:p w:rsidR="00B30AEA" w:rsidRDefault="00B30AEA" w:rsidP="00920284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собственного оценочного отношения</w:t>
      </w:r>
      <w:r w:rsidRPr="00D53A99">
        <w:rPr>
          <w:rFonts w:ascii="Times New Roman" w:hAnsi="Times New Roman" w:cs="Times New Roman"/>
          <w:sz w:val="28"/>
          <w:szCs w:val="28"/>
        </w:rPr>
        <w:t xml:space="preserve"> к фактам и событиям прошлого и настоящего. </w:t>
      </w:r>
    </w:p>
    <w:p w:rsidR="00B30AEA" w:rsidRPr="00920284" w:rsidRDefault="00B30AEA" w:rsidP="00920284">
      <w:pPr>
        <w:shd w:val="clear" w:color="auto" w:fill="FFFFFF"/>
        <w:spacing w:before="14"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84">
        <w:rPr>
          <w:rFonts w:ascii="Times New Roman" w:hAnsi="Times New Roman" w:cs="Times New Roman"/>
          <w:sz w:val="28"/>
          <w:szCs w:val="28"/>
        </w:rPr>
        <w:t>Перспективными видами учебной деятельности для реализации регионального компонента являются: моделирование, коммуникативная и исследовательская деятельность.</w:t>
      </w:r>
    </w:p>
    <w:p w:rsidR="00B30AEA" w:rsidRDefault="00B30AEA" w:rsidP="0045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14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» разработано с ориентацией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социально-экономический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по профессии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43.01.02</w:t>
      </w:r>
      <w:r w:rsidRPr="00D94FE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арикмахер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. 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мостоятельной работы студентов. Программа рассчитана на 72 академических часа.</w:t>
      </w:r>
    </w:p>
    <w:p w:rsidR="00B30AEA" w:rsidRPr="000B4EE0" w:rsidRDefault="00B30AEA" w:rsidP="0045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0B4EE0" w:rsidRDefault="00B30AEA" w:rsidP="00D52C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B30AEA" w:rsidRPr="00AF7EFF" w:rsidRDefault="00B30AEA" w:rsidP="00AF7E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 изучается в общеобразовательном цикле учебного плана ОПОП СПО на базе основного общего образования с получением среднего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образования (ППКРС).</w:t>
      </w:r>
    </w:p>
    <w:p w:rsidR="00B30AEA" w:rsidRPr="00D53A99" w:rsidRDefault="00B30AEA" w:rsidP="00D53A9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АТЫ ОСВОЕНИЯ УЧЕБНОЙ ДИСЦИПЛИНЫ</w:t>
      </w:r>
    </w:p>
    <w:p w:rsidR="00B30AEA" w:rsidRPr="00920284" w:rsidRDefault="00B30AEA" w:rsidP="00920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ОУД.14 «История Донского </w:t>
      </w:r>
      <w:r w:rsidRPr="00D53A9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0AEA" w:rsidRPr="00995F79" w:rsidRDefault="00B30AEA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B30AEA" w:rsidRDefault="00B30AEA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B30AEA" w:rsidRDefault="00B30AEA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30AEA" w:rsidRDefault="00B30AEA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готовности к служению Отечеству, его защите;</w:t>
      </w:r>
    </w:p>
    <w:p w:rsidR="00B30AEA" w:rsidRDefault="00B30AEA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30AEA" w:rsidRDefault="00B30AEA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30AEA" w:rsidRPr="00920284" w:rsidRDefault="00B30AEA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30AEA" w:rsidRPr="00995F79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995F79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30AEA" w:rsidRPr="00995F79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сформированность представлений о современной исторической науке, её специфике;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комплексом знаний об истории Донского края и России в целом;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30AEA" w:rsidRDefault="00B30AEA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B30AEA" w:rsidRPr="00995F79" w:rsidRDefault="00B30AEA" w:rsidP="00C603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B30AEA" w:rsidRPr="00995F79" w:rsidSect="00AF7EF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tbl>
      <w:tblPr>
        <w:tblpPr w:leftFromText="180" w:rightFromText="180" w:vertAnchor="text" w:horzAnchor="margin" w:tblpY="-16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496"/>
        <w:gridCol w:w="5439"/>
        <w:gridCol w:w="919"/>
        <w:gridCol w:w="1338"/>
      </w:tblGrid>
      <w:tr w:rsidR="00B30AEA" w:rsidRPr="00A607B0">
        <w:trPr>
          <w:trHeight w:val="28"/>
        </w:trPr>
        <w:tc>
          <w:tcPr>
            <w:tcW w:w="991" w:type="pct"/>
            <w:gridSpan w:val="2"/>
            <w:tcBorders>
              <w:top w:val="nil"/>
              <w:left w:val="nil"/>
              <w:right w:val="nil"/>
            </w:tcBorders>
          </w:tcPr>
          <w:p w:rsidR="00B30AEA" w:rsidRPr="002352C9" w:rsidRDefault="00B30AEA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009" w:type="pct"/>
            <w:gridSpan w:val="3"/>
            <w:tcBorders>
              <w:top w:val="nil"/>
              <w:left w:val="nil"/>
              <w:right w:val="nil"/>
            </w:tcBorders>
          </w:tcPr>
          <w:p w:rsidR="00B30AEA" w:rsidRPr="002352C9" w:rsidRDefault="00B30AEA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B30AEA" w:rsidRPr="002352C9" w:rsidRDefault="00B30AEA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2352C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СОДЕРЖАНИЕ УЧЕБНОЙ ДИСЦИПЛИНЫ</w:t>
            </w:r>
          </w:p>
        </w:tc>
      </w:tr>
      <w:tr w:rsidR="00B30AEA" w:rsidRPr="00A607B0">
        <w:trPr>
          <w:trHeight w:val="28"/>
        </w:trPr>
        <w:tc>
          <w:tcPr>
            <w:tcW w:w="823" w:type="pct"/>
          </w:tcPr>
          <w:p w:rsidR="00B30AEA" w:rsidRPr="002352C9" w:rsidRDefault="00B30AEA" w:rsidP="002352C9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B30AEA" w:rsidRPr="002352C9" w:rsidRDefault="00B30AEA" w:rsidP="002352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68" w:type="pct"/>
          </w:tcPr>
          <w:p w:rsidR="00B30AEA" w:rsidRPr="002352C9" w:rsidRDefault="00B30AEA" w:rsidP="002352C9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199" w:type="pct"/>
          </w:tcPr>
          <w:p w:rsidR="00B30AEA" w:rsidRPr="002352C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38" w:type="pct"/>
          </w:tcPr>
          <w:p w:rsidR="00B30AEA" w:rsidRPr="002352C9" w:rsidRDefault="00B30AEA" w:rsidP="002352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72" w:type="pct"/>
          </w:tcPr>
          <w:p w:rsidR="00B30AEA" w:rsidRPr="002352C9" w:rsidRDefault="00B30AEA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352C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B30AEA" w:rsidRPr="00A607B0">
        <w:trPr>
          <w:trHeight w:val="11"/>
        </w:trPr>
        <w:tc>
          <w:tcPr>
            <w:tcW w:w="823" w:type="pct"/>
          </w:tcPr>
          <w:p w:rsidR="00B30AEA" w:rsidRPr="002352C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" w:type="pct"/>
          </w:tcPr>
          <w:p w:rsidR="00B30AEA" w:rsidRPr="002352C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2352C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B30AEA" w:rsidRPr="002352C9" w:rsidRDefault="00B30AEA" w:rsidP="002352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B30AEA" w:rsidRPr="002352C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AEA" w:rsidRPr="00A607B0">
        <w:trPr>
          <w:trHeight w:val="22"/>
        </w:trPr>
        <w:tc>
          <w:tcPr>
            <w:tcW w:w="823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как учебный курс. Специфика объекта его изучения. Актуальность изучения истории Донского края при освоении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офессий СПО</w:t>
            </w: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14"/>
        </w:trPr>
        <w:tc>
          <w:tcPr>
            <w:tcW w:w="4190" w:type="pct"/>
            <w:gridSpan w:val="3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Раздел №1.   История Донского края в древности. История Донского края в средневековье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A607B0">
        <w:trPr>
          <w:trHeight w:val="7"/>
        </w:trPr>
        <w:tc>
          <w:tcPr>
            <w:tcW w:w="823" w:type="pct"/>
            <w:vMerge w:val="restar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Тема 1.1.  Донской край в древности</w:t>
            </w:r>
          </w:p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Первобытные племена на территории Дона. Киммерийцы. Скифо-сарматская эпоха.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Находки археологов. 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Греки. Танаис. Занятия, культура, быт, верования.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народов. Готы в Приазовье. Гуннское нашествие.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 w:val="restar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Тема 1.2.  История Донского края в средневековье</w:t>
            </w:r>
          </w:p>
        </w:tc>
        <w:tc>
          <w:tcPr>
            <w:tcW w:w="3367" w:type="pct"/>
            <w:gridSpan w:val="2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Дон в эпоху раннего средневековья.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Смена населения.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зары. Саркел. Разгром Хазарии. </w:t>
            </w: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Славяне на Дону. Белая Вежа.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Печенеги и половцы. Взаимодействие славян с миром кочевников. 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Монголо-татары на Дону. ЗолотоордынскийАзак и генуэзско - венецианская Тана – центры ремесла и торговли.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Дикое поле. Проблема происхождения донского казачества. Появление казачьих городков. Первые казачьи столицы. 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</w:t>
            </w: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азачье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самоуправления</w:t>
            </w: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. Отношение казачества с Московским царством.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казаков как сословия. 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Участие казаков во взятии Казани и Астрахани. Поход в Сибирь Ермака Тимофеевича. Борьба казаков с Крымским ханством.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Хозяйство, основные занятия, быт, обычаи и традиции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Донского </w:t>
            </w: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края в XVI веке.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7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9" w:type="pct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1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A607B0">
        <w:trPr>
          <w:trHeight w:val="14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A607B0">
        <w:trPr>
          <w:trHeight w:val="14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№1. Дон в древности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A607B0">
        <w:trPr>
          <w:trHeight w:val="14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A607B0">
        <w:trPr>
          <w:trHeight w:val="14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A607B0">
        <w:trPr>
          <w:trHeight w:val="14"/>
        </w:trPr>
        <w:tc>
          <w:tcPr>
            <w:tcW w:w="4190" w:type="pct"/>
            <w:gridSpan w:val="3"/>
          </w:tcPr>
          <w:p w:rsidR="00B30AEA" w:rsidRPr="002352C9" w:rsidRDefault="00B30AEA" w:rsidP="00B775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Раздел № 2.   История Донского края в XVII – XVIII веках</w:t>
            </w:r>
          </w:p>
        </w:tc>
        <w:tc>
          <w:tcPr>
            <w:tcW w:w="338" w:type="pct"/>
          </w:tcPr>
          <w:p w:rsidR="00B30AEA" w:rsidRPr="002352C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" w:type="pct"/>
          </w:tcPr>
          <w:p w:rsidR="00B30AEA" w:rsidRPr="002352C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A607B0">
        <w:trPr>
          <w:trHeight w:val="7"/>
        </w:trPr>
        <w:tc>
          <w:tcPr>
            <w:tcW w:w="823" w:type="pct"/>
            <w:vMerge w:val="restar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Тема 2.1. Донской край в </w:t>
            </w:r>
            <w:r w:rsidRPr="00235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3367" w:type="pct"/>
            <w:gridSpan w:val="2"/>
          </w:tcPr>
          <w:p w:rsidR="00B30AEA" w:rsidRPr="002352C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A607B0">
        <w:trPr>
          <w:trHeight w:val="21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статуса казачества, его прав, привилегий и обязанностей службы в XVII веке.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21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казаков в событиях Смутного времени. Боевые действия Войска Донского против Турции и Крыма. Азовское осадное сидение. 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21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Социальные движения. Степан Разин.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14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C603B4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0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B30AEA" w:rsidRPr="00C603B4" w:rsidRDefault="00B30AEA" w:rsidP="001417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3B4">
              <w:rPr>
                <w:rFonts w:ascii="Times New Roman" w:hAnsi="Times New Roman" w:cs="Times New Roman"/>
                <w:sz w:val="28"/>
                <w:szCs w:val="28"/>
              </w:rPr>
              <w:t>Культура донского казачества в XVII веке. Православная церковь и казачество.</w:t>
            </w:r>
          </w:p>
        </w:tc>
        <w:tc>
          <w:tcPr>
            <w:tcW w:w="338" w:type="pct"/>
          </w:tcPr>
          <w:p w:rsidR="00B30AEA" w:rsidRPr="00C603B4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14"/>
        </w:trPr>
        <w:tc>
          <w:tcPr>
            <w:tcW w:w="823" w:type="pct"/>
            <w:vMerge w:val="restart"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Тема 2.2. Донской край в </w:t>
            </w:r>
            <w:r w:rsidRPr="00235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3367" w:type="pct"/>
            <w:gridSpan w:val="2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A607B0">
        <w:trPr>
          <w:trHeight w:val="14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Изменение взаимоотношений центральной власти с казачеством при Петре I: ликвидация казачьих вольностей и прав. Восстание под предводительством Кондратия Булавина. Судьба казаков-некрасовцев.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3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pStyle w:val="Default"/>
              <w:rPr>
                <w:sz w:val="28"/>
                <w:szCs w:val="28"/>
              </w:rPr>
            </w:pPr>
            <w:r w:rsidRPr="002352C9">
              <w:rPr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донских казаков в Азовских походах Петра I, Северной войне. Присоединение Приазовья к России и его освоение в середине XVIII века. 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3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2352C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Неказачье население. Приток русских и украинских крестьян. Занятия, промыслы, торговля донского населения. 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3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B30AEA" w:rsidRPr="002352C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Черкасские ярмарки.Основание Темерницкой таможни, крепости Св. Дмитрия Ростовского. Включение в состав Войска Донского калмыков, их культурные отличия.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3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B30AEA" w:rsidRPr="002352C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Войска Донского в войнах Российской империи в XVIII веке. Военное искусство казаков. Система управления Войском Донским. Атаманы Д.Е. и С.Д.Ефремовы, И.М.Краснощеков. 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3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Default="00B30AEA" w:rsidP="00B775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B30AEA" w:rsidRPr="002352C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Донской край при Екатерине II. Превращение казачества в замкнутое военное сословие. Е. Пугачев.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A607B0">
        <w:trPr>
          <w:trHeight w:val="3"/>
        </w:trPr>
        <w:tc>
          <w:tcPr>
            <w:tcW w:w="823" w:type="pct"/>
            <w:vMerge/>
          </w:tcPr>
          <w:p w:rsidR="00B30AEA" w:rsidRPr="002352C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2352C9" w:rsidRDefault="00B30AEA" w:rsidP="00B775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 w:rsidR="00B30AEA" w:rsidRPr="002352C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из Крыма на Дон греков и армян. Занятия, быт, традиции, обычаи и верования народов, переселившихся на Дон. </w:t>
            </w:r>
          </w:p>
        </w:tc>
        <w:tc>
          <w:tcPr>
            <w:tcW w:w="338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2352C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Восстание донских казаков в 1792-1794 годах. Распространение норм крепостного права на донских крестьян. Появление казачьего дворянства.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Культура края в XVIII веке. Старочеркасский музей – заповедник.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разделам №2.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№2. Донской край в </w:t>
            </w:r>
            <w:r w:rsidRPr="00EE3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23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2352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B30AEA" w:rsidRPr="00EE39A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EE39A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4190" w:type="pct"/>
            <w:gridSpan w:val="3"/>
          </w:tcPr>
          <w:p w:rsidR="00B30AEA" w:rsidRPr="00EE39A9" w:rsidRDefault="00B30AEA" w:rsidP="00B775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Раздел 3.  Донской край в XIX веке.</w:t>
            </w:r>
          </w:p>
        </w:tc>
        <w:tc>
          <w:tcPr>
            <w:tcW w:w="338" w:type="pct"/>
          </w:tcPr>
          <w:p w:rsidR="00B30AEA" w:rsidRPr="00EE39A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B30AEA" w:rsidRPr="00EE39A9" w:rsidRDefault="00B30AEA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 w:val="restart"/>
          </w:tcPr>
          <w:p w:rsidR="00B30AEA" w:rsidRPr="00EE39A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Тема 3.1.  Военные походы донских казаков в</w:t>
            </w:r>
          </w:p>
          <w:p w:rsidR="00B30AEA" w:rsidRPr="00EE39A9" w:rsidRDefault="00B30AEA" w:rsidP="001417D0">
            <w:pPr>
              <w:tabs>
                <w:tab w:val="left" w:pos="916"/>
                <w:tab w:val="right" w:pos="22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XIX веке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EE39A9" w:rsidRDefault="00B30AEA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М. И. Платов. Перенос столицы Войска Донского из Старочеркасска в Новочеркасск. Система управления Войском Донским.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EE39A9" w:rsidRDefault="00B30AEA" w:rsidP="001417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Донские казаки в Отечественной войне 1812 года и заграничных походах русской армии.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Дело братьев Грузиновых</w:t>
            </w:r>
            <w:r w:rsidRPr="00EE39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В. Д. Сухоруков и декабристы.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Хозяйство Дона в дореформенный период. Земледелие, скотоводство, коневодство, промыслы, торговля.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Участие донских казаков в Кавказской войне.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Генерал Я. П. Бакланов. Дон в период Крымской войны. Операции в Приазовье. Участие казаков в русско-турецкой войне 1877-1878 годов.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реформ 1860-70-х годов на Дону. Экономика края в пореформенный период: промышленность, товарное земледелие, банковской дело.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края в пореформенный период, его этнический и социальный состав и культурные особенности.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Ростов, Нахичевань-на-Дону, Азов – важнейшие культурные и торговые центры юга России.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Таганрог, Новочеркасск – важнейшие культурные и торговые центры юга России.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 w:val="restart"/>
          </w:tcPr>
          <w:p w:rsidR="00B30AEA" w:rsidRPr="00EE39A9" w:rsidRDefault="00B30AEA" w:rsidP="0018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3.2. 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Общественно-политическая жизнь и культура Донского края в XIX веке</w:t>
            </w: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жизнь и культура Донского края в XIX веке. Образование, просвещение, медицина, искусство, религия. Духовные святыни Дона.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Выдающиеся земляки XVIII-XIX веков.</w:t>
            </w:r>
          </w:p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3.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3.  Донской край в XIX веке.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4190" w:type="pct"/>
            <w:gridSpan w:val="3"/>
          </w:tcPr>
          <w:p w:rsidR="00B30AEA" w:rsidRPr="00EE39A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EE39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 Донской край в XX веке.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 w:val="restar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Тема 4.1.  Донской край в 1900 – 1940-х годах</w:t>
            </w: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Хозяйственное развитие и система управления Области Войска Донского в начале XX века. Донские казаки в русско-японской войне.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Революция 1905-1907 годов на Дону. Рабочее движение, волнения крестьян. Казачество в период революции.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Развитие культуры Донского края в начале XX века.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донских казаков в Первой мировой войне. Революция 1917 года на Дону. А. М. Каледин. Ф. М. Подтелков, М. В. Кривошлыков. Образование Донской Советской республики. П. Н. Краснов.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Гражданская война на Дону. Трагедия казачества. Вешенское восстание. Разгром белоказачьих формирований, победа Советской власти.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Административно-территориальные преобразования в крае. НЭП, индустриализация на Дону, строительство Ростсельмаша, «Шахтинское дело» 1928 года. Коллективизация на Дону. Репрессии.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Образование Ростовской области. Развитие образования, культуры.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 w:val="restar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Тема 4.2. Донской край в Великой Отечественной войне</w:t>
            </w: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Донской край в Великой Отечественной войне. Битва за Ростов и Северный Кавказ. Миус – фронт. Боевой путь воинских частей, сформированных на Дону.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Подвиги советских солдат на Донской земле.  Участие донских казаков - эмигрантов во Второй мировой войне.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 w:val="restar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Тема 4.3. Донской край в послевоенный период</w:t>
            </w: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Послевоенный период (1945-1985 годы). Тенденции и противоречия развития. Строительство Волго-Донского канала. Создание новых индустриальных центров в Б. Калитве, Новочеркасске, Каменске, Азове, Цимлянске.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Новочеркасская трагедия 1962 года.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Аттомаша и Ростовской АЭС. Замедление темпов развития народного хозяйства. Рост застойных явлений, особенности их проявления в Ростовской области.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Культурное развитие области в послевоенный период.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 w:val="restar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Тема 4.4. Донской край в перестроечный период</w:t>
            </w: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Перестроечный период на Дону (1985-1991 годы). Экономическая и политическая ситуация. Место Ростовской области в хозяйственной и культурной жизни страны.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4.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4. Донской край в XX веке.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4190" w:type="pct"/>
            <w:gridSpan w:val="3"/>
          </w:tcPr>
          <w:p w:rsidR="00B30AEA" w:rsidRPr="00EE39A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Донской край в начале </w:t>
            </w:r>
            <w:r w:rsidRPr="00EE3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 w:val="restar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Тема 5.1. Становление современной власти на Дону</w:t>
            </w: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Донской край в конце XX – начале XXI веков (1991-2004 годы): проблемы возрождения казачества, казачье зарубежье.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Становление представительной и исполнительной власти на Дону.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Символика Ростовской области.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Политика администрации Ростовской области.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Молодёжная политика на Дону: основные направления, проекты, форумы.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 w:val="restar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Тема 5.2.  Социально-экономическое и культурное развитие Ростовской области</w:t>
            </w: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Дон многонациональный и поликонфессиональный. Традиции и обычаи народов Дона.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Ростовской области. Университеты, их современная история.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промышленности и сельского хозяйства Ростовской области.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Проблемы развития социальной сферы. Наука, культура, спорт.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студенческие отряды на Дону. Развитие студенчества и добровольничества.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Выдающиеся земляки XX века. Ростов-на-Дону – центр Южного Федерального округа.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 w:rsidR="00B30AEA" w:rsidRPr="00EE39A9" w:rsidRDefault="00B30AEA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5.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5.  Молодёжная политика в Ростовской области. 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EA" w:rsidRPr="00EE39A9">
        <w:trPr>
          <w:trHeight w:val="3"/>
        </w:trPr>
        <w:tc>
          <w:tcPr>
            <w:tcW w:w="823" w:type="pct"/>
            <w:vMerge/>
          </w:tcPr>
          <w:p w:rsidR="00B30AEA" w:rsidRPr="00EE39A9" w:rsidRDefault="00B30AEA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B30AEA" w:rsidRPr="00EE39A9" w:rsidRDefault="00B30AEA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38" w:type="pct"/>
          </w:tcPr>
          <w:p w:rsidR="00B30AEA" w:rsidRPr="00EE39A9" w:rsidRDefault="00B30AEA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AEA" w:rsidRPr="00EE39A9" w:rsidRDefault="00B30AEA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39A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B30AEA" w:rsidRPr="00EE39A9" w:rsidRDefault="00B30AEA" w:rsidP="0045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EA" w:rsidRPr="00EE39A9" w:rsidRDefault="00B30AEA" w:rsidP="00457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9A9">
        <w:rPr>
          <w:rFonts w:ascii="Times New Roman" w:hAnsi="Times New Roman" w:cs="Times New Roman"/>
          <w:sz w:val="28"/>
          <w:szCs w:val="28"/>
        </w:rPr>
        <w:t>При реализации содержания учебной дисциплины ОУД. 14 «История Донского края» в пределах освоения ОПОП СПО на базе основного общего образования с получением среднего общего образования (ППКРС)</w:t>
      </w:r>
    </w:p>
    <w:p w:rsidR="00B30AEA" w:rsidRPr="00EE39A9" w:rsidRDefault="00B30AEA" w:rsidP="00457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EE39A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108</w:t>
      </w:r>
      <w:r w:rsidRPr="00EE39A9">
        <w:rPr>
          <w:rFonts w:ascii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B30AEA" w:rsidRPr="00EE39A9" w:rsidRDefault="00B30AEA" w:rsidP="004576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9A9">
        <w:rPr>
          <w:rFonts w:ascii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72 часа;</w:t>
      </w:r>
    </w:p>
    <w:p w:rsidR="00B30AEA" w:rsidRPr="00EE39A9" w:rsidRDefault="00B30AEA" w:rsidP="00457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9A9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обучающегося</w:t>
      </w:r>
      <w:r>
        <w:rPr>
          <w:rFonts w:ascii="Times New Roman" w:hAnsi="Times New Roman" w:cs="Times New Roman"/>
          <w:sz w:val="28"/>
          <w:szCs w:val="28"/>
          <w:lang w:eastAsia="ru-RU"/>
        </w:rPr>
        <w:t>36 часов</w:t>
      </w:r>
    </w:p>
    <w:p w:rsidR="00B30AEA" w:rsidRPr="00EE39A9" w:rsidRDefault="00B30AEA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  <w:r w:rsidRPr="00EE39A9">
        <w:rPr>
          <w:rFonts w:ascii="Times New Roman" w:hAnsi="Times New Roman" w:cs="Times New Roman"/>
          <w:b/>
          <w:bCs/>
          <w:sz w:val="28"/>
          <w:szCs w:val="28"/>
        </w:rPr>
        <w:t xml:space="preserve">      Тематический план</w:t>
      </w:r>
    </w:p>
    <w:p w:rsidR="00B30AEA" w:rsidRPr="00EE39A9" w:rsidRDefault="00B30AEA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0"/>
        <w:gridCol w:w="1722"/>
        <w:gridCol w:w="1843"/>
        <w:gridCol w:w="1655"/>
        <w:gridCol w:w="2160"/>
      </w:tblGrid>
      <w:tr w:rsidR="00B30AEA" w:rsidRPr="00EE39A9">
        <w:trPr>
          <w:trHeight w:val="252"/>
        </w:trPr>
        <w:tc>
          <w:tcPr>
            <w:tcW w:w="3240" w:type="dxa"/>
            <w:vMerge w:val="restart"/>
          </w:tcPr>
          <w:p w:rsidR="00B30AEA" w:rsidRPr="00EE39A9" w:rsidRDefault="00B30AEA" w:rsidP="00B7756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r w:rsidRPr="00EE3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4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30AEA" w:rsidRPr="00EE39A9">
        <w:trPr>
          <w:trHeight w:val="381"/>
        </w:trPr>
        <w:tc>
          <w:tcPr>
            <w:tcW w:w="3240" w:type="dxa"/>
            <w:vMerge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0" w:type="dxa"/>
            <w:gridSpan w:val="4"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Видучебной</w:t>
            </w: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B30AEA" w:rsidRPr="00EE39A9">
        <w:tc>
          <w:tcPr>
            <w:tcW w:w="3240" w:type="dxa"/>
            <w:vMerge/>
          </w:tcPr>
          <w:p w:rsidR="00B30AEA" w:rsidRPr="00EE39A9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B30AEA" w:rsidRPr="00EE39A9" w:rsidRDefault="00B30AEA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аудиторныезанятия</w:t>
            </w:r>
          </w:p>
        </w:tc>
        <w:tc>
          <w:tcPr>
            <w:tcW w:w="1843" w:type="dxa"/>
          </w:tcPr>
          <w:p w:rsidR="00B30AEA" w:rsidRPr="00EE39A9" w:rsidRDefault="00B30AEA" w:rsidP="00267947">
            <w:pPr>
              <w:spacing w:after="0"/>
              <w:ind w:left="-390" w:right="-108" w:firstLine="2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5" w:type="dxa"/>
          </w:tcPr>
          <w:p w:rsidR="00B30AEA" w:rsidRPr="00EE39A9" w:rsidRDefault="00B30AEA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60" w:type="dxa"/>
          </w:tcPr>
          <w:p w:rsidR="00B30AEA" w:rsidRPr="00EE39A9" w:rsidRDefault="00B30AEA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9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B30AEA" w:rsidRPr="004A693B">
        <w:tc>
          <w:tcPr>
            <w:tcW w:w="324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22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EA" w:rsidRPr="004A693B">
        <w:tc>
          <w:tcPr>
            <w:tcW w:w="3240" w:type="dxa"/>
          </w:tcPr>
          <w:p w:rsidR="00B30AEA" w:rsidRPr="004A693B" w:rsidRDefault="00B30AEA" w:rsidP="00B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древности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средневековье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2" w:type="dxa"/>
          </w:tcPr>
          <w:p w:rsidR="00B30AEA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B30AEA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5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0AEA" w:rsidRPr="004A693B">
        <w:tc>
          <w:tcPr>
            <w:tcW w:w="324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2.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XVII – XVIII веках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2" w:type="dxa"/>
          </w:tcPr>
          <w:p w:rsidR="00B30AEA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B30AEA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5" w:type="dxa"/>
          </w:tcPr>
          <w:p w:rsidR="00B30AEA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0AEA" w:rsidRPr="004A693B">
        <w:tc>
          <w:tcPr>
            <w:tcW w:w="324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3.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XIX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2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5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0AEA" w:rsidRPr="004A693B">
        <w:tc>
          <w:tcPr>
            <w:tcW w:w="324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XX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2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5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0AEA" w:rsidRPr="004A693B">
        <w:tc>
          <w:tcPr>
            <w:tcW w:w="324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Донского края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веке.</w:t>
            </w:r>
          </w:p>
        </w:tc>
        <w:tc>
          <w:tcPr>
            <w:tcW w:w="1722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5" w:type="dxa"/>
          </w:tcPr>
          <w:p w:rsidR="00B30AEA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30AEA" w:rsidRPr="004A693B">
        <w:tc>
          <w:tcPr>
            <w:tcW w:w="10620" w:type="dxa"/>
            <w:gridSpan w:val="5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</w:p>
        </w:tc>
      </w:tr>
      <w:tr w:rsidR="00B30AEA" w:rsidRPr="004A693B">
        <w:tc>
          <w:tcPr>
            <w:tcW w:w="3240" w:type="dxa"/>
          </w:tcPr>
          <w:p w:rsidR="00B30AEA" w:rsidRPr="002771DF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22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55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B30AEA" w:rsidRPr="004A693B" w:rsidRDefault="00B30AEA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B30AEA" w:rsidRPr="00136DBF" w:rsidRDefault="00B30AEA" w:rsidP="009E37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2679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Pr="00136DBF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</w:t>
      </w: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30AEA" w:rsidRPr="00136DBF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AEA" w:rsidRPr="00687481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B30AEA" w:rsidRPr="00687481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социально-гуманитарных дисциплин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30AEA" w:rsidRPr="00687481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входят:</w:t>
      </w:r>
    </w:p>
    <w:p w:rsidR="00B30AEA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B30AEA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(средства ИКТ): компьютеры студентов (рабочие станции),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бочее место педагога с модемом (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 xml:space="preserve">одноранговая локальная сеть кабинета, Интернет); </w:t>
      </w:r>
    </w:p>
    <w:p w:rsidR="00B30AEA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периферийное оборудование и оргтехника (принт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 на рабочем месте педагога,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проектор и экран);</w:t>
      </w:r>
    </w:p>
    <w:p w:rsidR="00B30AEA" w:rsidRPr="00687481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материалы (бумага, картридж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30AEA" w:rsidRPr="00687481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30AEA" w:rsidRPr="00687481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B30AEA" w:rsidRPr="00687481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17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30AEA" w:rsidRPr="00687481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B30AEA" w:rsidRDefault="00B30AEA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студенты имеют возможность доступа к электронным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материалам по истории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(электронные книги, практикумы, тесты и др.).</w:t>
      </w:r>
    </w:p>
    <w:p w:rsidR="00B30AEA" w:rsidRDefault="00B30AEA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Default="00B30AEA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136DBF" w:rsidRDefault="00B30AEA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AEA" w:rsidRPr="00687481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B30AEA" w:rsidRPr="00BF00A1" w:rsidRDefault="00B30AEA" w:rsidP="001046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AEA" w:rsidRDefault="00B30AEA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Астапенко</w:t>
      </w:r>
      <w:r>
        <w:rPr>
          <w:rFonts w:ascii="Times New Roman" w:hAnsi="Times New Roman" w:cs="Times New Roman"/>
          <w:sz w:val="28"/>
          <w:szCs w:val="28"/>
        </w:rPr>
        <w:t xml:space="preserve"> М. П</w:t>
      </w:r>
      <w:r w:rsidRPr="00AF36E0">
        <w:rPr>
          <w:rFonts w:ascii="Times New Roman" w:hAnsi="Times New Roman" w:cs="Times New Roman"/>
          <w:sz w:val="28"/>
          <w:szCs w:val="28"/>
        </w:rPr>
        <w:t>.« Край Донской казачий…»</w:t>
      </w:r>
      <w:r>
        <w:rPr>
          <w:rFonts w:ascii="Times New Roman" w:hAnsi="Times New Roman" w:cs="Times New Roman"/>
          <w:sz w:val="28"/>
          <w:szCs w:val="28"/>
        </w:rPr>
        <w:t xml:space="preserve"> //И: </w:t>
      </w:r>
      <w:r w:rsidRPr="00AF36E0">
        <w:rPr>
          <w:rFonts w:ascii="Times New Roman" w:hAnsi="Times New Roman" w:cs="Times New Roman"/>
          <w:sz w:val="28"/>
          <w:szCs w:val="28"/>
        </w:rPr>
        <w:t>Издательство Ростовского обл. ИУУ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1994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AEA" w:rsidRDefault="00B30AEA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0C">
        <w:rPr>
          <w:rFonts w:ascii="Times New Roman" w:hAnsi="Times New Roman" w:cs="Times New Roman"/>
          <w:sz w:val="28"/>
          <w:szCs w:val="28"/>
        </w:rPr>
        <w:t>Веряскина</w:t>
      </w:r>
      <w:r>
        <w:rPr>
          <w:rFonts w:ascii="Times New Roman" w:hAnsi="Times New Roman" w:cs="Times New Roman"/>
          <w:sz w:val="28"/>
          <w:szCs w:val="28"/>
        </w:rPr>
        <w:t xml:space="preserve"> О. Г</w:t>
      </w:r>
      <w:r w:rsidRPr="00E12B0C">
        <w:rPr>
          <w:rFonts w:ascii="Times New Roman" w:hAnsi="Times New Roman" w:cs="Times New Roman"/>
          <w:sz w:val="28"/>
          <w:szCs w:val="28"/>
        </w:rPr>
        <w:t>. Учебно-методические материалы «История Донского края с древн</w:t>
      </w:r>
      <w:r>
        <w:rPr>
          <w:rFonts w:ascii="Times New Roman" w:hAnsi="Times New Roman" w:cs="Times New Roman"/>
          <w:sz w:val="28"/>
          <w:szCs w:val="28"/>
        </w:rPr>
        <w:t xml:space="preserve">ейших времен до конца 16 века» // И: </w:t>
      </w:r>
      <w:r w:rsidRPr="00E12B0C">
        <w:rPr>
          <w:rFonts w:ascii="Times New Roman" w:hAnsi="Times New Roman" w:cs="Times New Roman"/>
          <w:sz w:val="28"/>
          <w:szCs w:val="28"/>
        </w:rPr>
        <w:t>Донской издательский дом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12B0C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12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AEA" w:rsidRPr="00787B57" w:rsidRDefault="00B30AEA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Веряскина О. Г. Методические рекомендации по реализации национально-регионального компонента исторического образования 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И: </w:t>
      </w:r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Ростов-на-Дону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0AEA" w:rsidRPr="00AF36E0" w:rsidRDefault="00B30AEA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Давыдов</w:t>
      </w:r>
      <w:r>
        <w:rPr>
          <w:rFonts w:ascii="Times New Roman" w:hAnsi="Times New Roman" w:cs="Times New Roman"/>
          <w:sz w:val="28"/>
          <w:szCs w:val="28"/>
        </w:rPr>
        <w:t xml:space="preserve"> А. С. </w:t>
      </w:r>
      <w:r w:rsidRPr="00AF36E0">
        <w:rPr>
          <w:rFonts w:ascii="Times New Roman" w:hAnsi="Times New Roman" w:cs="Times New Roman"/>
          <w:sz w:val="28"/>
          <w:szCs w:val="28"/>
        </w:rPr>
        <w:t>«В боях за Дон»</w:t>
      </w:r>
      <w:r>
        <w:rPr>
          <w:rFonts w:ascii="Times New Roman" w:hAnsi="Times New Roman" w:cs="Times New Roman"/>
          <w:sz w:val="28"/>
          <w:szCs w:val="28"/>
        </w:rPr>
        <w:t xml:space="preserve"> // И: </w:t>
      </w:r>
      <w:r w:rsidRPr="00AF36E0">
        <w:rPr>
          <w:rFonts w:ascii="Times New Roman" w:hAnsi="Times New Roman" w:cs="Times New Roman"/>
          <w:sz w:val="28"/>
          <w:szCs w:val="28"/>
        </w:rPr>
        <w:t>Ростовское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F36E0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1983г.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AEA" w:rsidRPr="00AF36E0" w:rsidRDefault="00B30AEA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Демешина</w:t>
      </w:r>
      <w:r>
        <w:rPr>
          <w:rFonts w:ascii="Times New Roman" w:hAnsi="Times New Roman" w:cs="Times New Roman"/>
          <w:sz w:val="28"/>
          <w:szCs w:val="28"/>
        </w:rPr>
        <w:t xml:space="preserve"> Е. И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6E0">
        <w:rPr>
          <w:rFonts w:ascii="Times New Roman" w:hAnsi="Times New Roman" w:cs="Times New Roman"/>
          <w:sz w:val="28"/>
          <w:szCs w:val="28"/>
        </w:rPr>
        <w:t>Хмелевский</w:t>
      </w:r>
      <w:r>
        <w:rPr>
          <w:rFonts w:ascii="Times New Roman" w:hAnsi="Times New Roman" w:cs="Times New Roman"/>
          <w:sz w:val="28"/>
          <w:szCs w:val="28"/>
        </w:rPr>
        <w:t xml:space="preserve"> К. А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36E0">
        <w:rPr>
          <w:rFonts w:ascii="Times New Roman" w:hAnsi="Times New Roman" w:cs="Times New Roman"/>
          <w:sz w:val="28"/>
          <w:szCs w:val="28"/>
        </w:rPr>
        <w:t>стория Донского кр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3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// И: </w:t>
      </w:r>
      <w:r w:rsidRPr="00AF36E0">
        <w:rPr>
          <w:rFonts w:ascii="Times New Roman" w:hAnsi="Times New Roman" w:cs="Times New Roman"/>
          <w:sz w:val="28"/>
          <w:szCs w:val="28"/>
        </w:rPr>
        <w:t>Ростовское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1976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B30AEA" w:rsidRDefault="00B30AEA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Кислицин</w:t>
      </w:r>
      <w:r>
        <w:rPr>
          <w:rFonts w:ascii="Times New Roman" w:hAnsi="Times New Roman" w:cs="Times New Roman"/>
          <w:sz w:val="28"/>
          <w:szCs w:val="28"/>
        </w:rPr>
        <w:t xml:space="preserve"> С. А. </w:t>
      </w:r>
      <w:r w:rsidRPr="00AF36E0">
        <w:rPr>
          <w:rFonts w:ascii="Times New Roman" w:hAnsi="Times New Roman" w:cs="Times New Roman"/>
          <w:sz w:val="28"/>
          <w:szCs w:val="28"/>
        </w:rPr>
        <w:t>, Кислицина</w:t>
      </w:r>
      <w:r>
        <w:rPr>
          <w:rFonts w:ascii="Times New Roman" w:hAnsi="Times New Roman" w:cs="Times New Roman"/>
          <w:sz w:val="28"/>
          <w:szCs w:val="28"/>
        </w:rPr>
        <w:t xml:space="preserve"> И. Г</w:t>
      </w:r>
      <w:r w:rsidRPr="00AF36E0">
        <w:rPr>
          <w:rFonts w:ascii="Times New Roman" w:hAnsi="Times New Roman" w:cs="Times New Roman"/>
          <w:sz w:val="28"/>
          <w:szCs w:val="28"/>
        </w:rPr>
        <w:t>.У</w:t>
      </w:r>
      <w:r>
        <w:rPr>
          <w:rFonts w:ascii="Times New Roman" w:hAnsi="Times New Roman" w:cs="Times New Roman"/>
          <w:sz w:val="28"/>
          <w:szCs w:val="28"/>
        </w:rPr>
        <w:t xml:space="preserve">чебник «История Донского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F36E0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6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F36E0">
        <w:rPr>
          <w:rFonts w:ascii="Times New Roman" w:hAnsi="Times New Roman" w:cs="Times New Roman"/>
          <w:sz w:val="28"/>
          <w:szCs w:val="28"/>
        </w:rPr>
        <w:t>Ростов-на –Дону</w:t>
      </w:r>
      <w:r>
        <w:rPr>
          <w:rFonts w:ascii="Times New Roman" w:hAnsi="Times New Roman" w:cs="Times New Roman"/>
          <w:sz w:val="28"/>
          <w:szCs w:val="28"/>
        </w:rPr>
        <w:t xml:space="preserve">. –И: </w:t>
      </w:r>
      <w:r w:rsidRPr="00AF36E0">
        <w:rPr>
          <w:rFonts w:ascii="Times New Roman" w:hAnsi="Times New Roman" w:cs="Times New Roman"/>
          <w:sz w:val="28"/>
          <w:szCs w:val="28"/>
        </w:rPr>
        <w:t>Донской издательский дом</w:t>
      </w:r>
      <w:r>
        <w:rPr>
          <w:rFonts w:ascii="Times New Roman" w:hAnsi="Times New Roman" w:cs="Times New Roman"/>
          <w:sz w:val="28"/>
          <w:szCs w:val="28"/>
        </w:rPr>
        <w:t>. - 2004 г;</w:t>
      </w:r>
    </w:p>
    <w:p w:rsidR="00B30AEA" w:rsidRPr="00787B57" w:rsidRDefault="00B30AEA" w:rsidP="00787B57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7B57">
        <w:rPr>
          <w:rFonts w:ascii="Times New Roman" w:hAnsi="Times New Roman" w:cs="Times New Roman"/>
          <w:sz w:val="28"/>
          <w:szCs w:val="28"/>
        </w:rPr>
        <w:t>История Дона (с древнейших времён до падения крепостного</w:t>
      </w:r>
      <w:r>
        <w:rPr>
          <w:rFonts w:ascii="Times New Roman" w:hAnsi="Times New Roman" w:cs="Times New Roman"/>
          <w:sz w:val="28"/>
          <w:szCs w:val="28"/>
        </w:rPr>
        <w:t xml:space="preserve"> права) // Под ред. </w:t>
      </w:r>
      <w:r w:rsidRPr="00787B57">
        <w:rPr>
          <w:rFonts w:ascii="Times New Roman" w:hAnsi="Times New Roman" w:cs="Times New Roman"/>
          <w:sz w:val="28"/>
          <w:szCs w:val="28"/>
        </w:rPr>
        <w:t>Пронштейна</w:t>
      </w:r>
      <w:r>
        <w:rPr>
          <w:rFonts w:ascii="Times New Roman" w:hAnsi="Times New Roman" w:cs="Times New Roman"/>
          <w:sz w:val="28"/>
          <w:szCs w:val="28"/>
        </w:rPr>
        <w:t xml:space="preserve"> А. П. –И: Ростов н/Д. – 1973 г.;</w:t>
      </w:r>
    </w:p>
    <w:p w:rsidR="00B30AEA" w:rsidRPr="00AF36E0" w:rsidRDefault="00B30AEA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карты «Русь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веке», «Россия в XVI </w:t>
      </w:r>
      <w:r w:rsidRPr="00E12B0C">
        <w:rPr>
          <w:rFonts w:ascii="Times New Roman" w:hAnsi="Times New Roman" w:cs="Times New Roman"/>
          <w:sz w:val="28"/>
          <w:szCs w:val="28"/>
        </w:rPr>
        <w:t>веке».</w:t>
      </w:r>
    </w:p>
    <w:p w:rsidR="00B30AEA" w:rsidRPr="00BC04BE" w:rsidRDefault="00B30AEA" w:rsidP="009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EA" w:rsidRPr="001046EB" w:rsidRDefault="00B30AEA" w:rsidP="0010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 - РЕСУРСЫ</w:t>
      </w:r>
    </w:p>
    <w:p w:rsidR="00B30AEA" w:rsidRPr="00BC04BE" w:rsidRDefault="00B30AEA" w:rsidP="009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EA" w:rsidRPr="00BC04BE" w:rsidRDefault="00B30AEA" w:rsidP="00532E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www.openclass.ru (Открытый класс: сете</w:t>
      </w:r>
      <w:r>
        <w:rPr>
          <w:rFonts w:ascii="Times New Roman" w:hAnsi="Times New Roman" w:cs="Times New Roman"/>
          <w:sz w:val="28"/>
          <w:szCs w:val="28"/>
        </w:rPr>
        <w:t>вые образовательные сообщества);</w:t>
      </w:r>
    </w:p>
    <w:p w:rsidR="00B30AEA" w:rsidRPr="00BC04BE" w:rsidRDefault="00B30AEA" w:rsidP="00532E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www.school-collection.edu.ru (Единая коллекция циф</w:t>
      </w:r>
      <w:r>
        <w:rPr>
          <w:rFonts w:ascii="Times New Roman" w:hAnsi="Times New Roman" w:cs="Times New Roman"/>
          <w:sz w:val="28"/>
          <w:szCs w:val="28"/>
        </w:rPr>
        <w:t>ровых образовательных ресурсов);</w:t>
      </w:r>
    </w:p>
    <w:p w:rsidR="00B30AEA" w:rsidRPr="00BC04BE" w:rsidRDefault="00B30AEA" w:rsidP="00532E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www.festival.1september.ru (Фестиваль педаг</w:t>
      </w:r>
      <w:r>
        <w:rPr>
          <w:rFonts w:ascii="Times New Roman" w:hAnsi="Times New Roman" w:cs="Times New Roman"/>
          <w:sz w:val="28"/>
          <w:szCs w:val="28"/>
        </w:rPr>
        <w:t>огических идей «Открытый урок»);</w:t>
      </w:r>
    </w:p>
    <w:p w:rsidR="00B30AEA" w:rsidRPr="00BC04BE" w:rsidRDefault="00B30AEA" w:rsidP="00532E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www.base.garant.ru («ГАРАНТ» —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информационно-правовой портал);</w:t>
      </w:r>
    </w:p>
    <w:p w:rsidR="00B30AEA" w:rsidRPr="00BC04BE" w:rsidRDefault="00B30AEA" w:rsidP="00532EF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4BE">
        <w:rPr>
          <w:rFonts w:ascii="Times New Roman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B30AEA" w:rsidRPr="00905573" w:rsidRDefault="00B30AEA" w:rsidP="00E12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30AEA" w:rsidRDefault="00B30AEA" w:rsidP="00E1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AEA" w:rsidRDefault="00B30AEA" w:rsidP="00E1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AEA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AEA" w:rsidRDefault="00B30AEA" w:rsidP="00E12B0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30AEA" w:rsidRPr="00DC6EF7" w:rsidRDefault="00B30AEA" w:rsidP="009E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0AEA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EA" w:rsidRDefault="00B30AEA" w:rsidP="005263C7">
      <w:pPr>
        <w:spacing w:after="0" w:line="240" w:lineRule="auto"/>
      </w:pPr>
      <w:r>
        <w:separator/>
      </w:r>
    </w:p>
  </w:endnote>
  <w:endnote w:type="continuationSeparator" w:id="1">
    <w:p w:rsidR="00B30AEA" w:rsidRDefault="00B30AEA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EA" w:rsidRDefault="00B30AEA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B30AEA" w:rsidRDefault="00B30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EA" w:rsidRDefault="00B30AEA" w:rsidP="005263C7">
      <w:pPr>
        <w:spacing w:after="0" w:line="240" w:lineRule="auto"/>
      </w:pPr>
      <w:r>
        <w:separator/>
      </w:r>
    </w:p>
  </w:footnote>
  <w:footnote w:type="continuationSeparator" w:id="1">
    <w:p w:rsidR="00B30AEA" w:rsidRDefault="00B30AEA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74B3C0D"/>
    <w:multiLevelType w:val="hybridMultilevel"/>
    <w:tmpl w:val="DCF2AC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7163E2"/>
    <w:multiLevelType w:val="hybridMultilevel"/>
    <w:tmpl w:val="23C2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279F7"/>
    <w:multiLevelType w:val="hybridMultilevel"/>
    <w:tmpl w:val="9AE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75FF8"/>
    <w:multiLevelType w:val="hybridMultilevel"/>
    <w:tmpl w:val="CFDE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DD54D3"/>
    <w:multiLevelType w:val="hybridMultilevel"/>
    <w:tmpl w:val="CF5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75511D"/>
    <w:multiLevelType w:val="hybridMultilevel"/>
    <w:tmpl w:val="15D2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287685"/>
    <w:multiLevelType w:val="hybridMultilevel"/>
    <w:tmpl w:val="329605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7B832C0E"/>
    <w:multiLevelType w:val="hybridMultilevel"/>
    <w:tmpl w:val="AC70D0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9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6"/>
  </w:num>
  <w:num w:numId="15">
    <w:abstractNumId w:val="7"/>
  </w:num>
  <w:num w:numId="16">
    <w:abstractNumId w:val="18"/>
  </w:num>
  <w:num w:numId="17">
    <w:abstractNumId w:val="10"/>
  </w:num>
  <w:num w:numId="18">
    <w:abstractNumId w:val="5"/>
  </w:num>
  <w:num w:numId="19">
    <w:abstractNumId w:val="19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292"/>
    <w:rsid w:val="000036D9"/>
    <w:rsid w:val="00003BCB"/>
    <w:rsid w:val="000216C2"/>
    <w:rsid w:val="000616D1"/>
    <w:rsid w:val="00062530"/>
    <w:rsid w:val="00076420"/>
    <w:rsid w:val="000828D5"/>
    <w:rsid w:val="00082E04"/>
    <w:rsid w:val="000858DC"/>
    <w:rsid w:val="0009041A"/>
    <w:rsid w:val="000967B2"/>
    <w:rsid w:val="00097B8D"/>
    <w:rsid w:val="000B04B8"/>
    <w:rsid w:val="000B22B0"/>
    <w:rsid w:val="000B2861"/>
    <w:rsid w:val="000B4559"/>
    <w:rsid w:val="000B4EE0"/>
    <w:rsid w:val="000B6282"/>
    <w:rsid w:val="000C7BC7"/>
    <w:rsid w:val="000E3271"/>
    <w:rsid w:val="001046EB"/>
    <w:rsid w:val="00111410"/>
    <w:rsid w:val="001229FC"/>
    <w:rsid w:val="00136DBF"/>
    <w:rsid w:val="001415BD"/>
    <w:rsid w:val="001417D0"/>
    <w:rsid w:val="00142D41"/>
    <w:rsid w:val="00144364"/>
    <w:rsid w:val="00181DAA"/>
    <w:rsid w:val="00182965"/>
    <w:rsid w:val="00187112"/>
    <w:rsid w:val="0019110D"/>
    <w:rsid w:val="00197509"/>
    <w:rsid w:val="001A7B33"/>
    <w:rsid w:val="001B2AF0"/>
    <w:rsid w:val="001E04A6"/>
    <w:rsid w:val="001E3731"/>
    <w:rsid w:val="00216995"/>
    <w:rsid w:val="002248FA"/>
    <w:rsid w:val="00227E7F"/>
    <w:rsid w:val="00232F99"/>
    <w:rsid w:val="002352C9"/>
    <w:rsid w:val="00236E70"/>
    <w:rsid w:val="00247975"/>
    <w:rsid w:val="00260520"/>
    <w:rsid w:val="00267947"/>
    <w:rsid w:val="002747B2"/>
    <w:rsid w:val="002771DF"/>
    <w:rsid w:val="00292678"/>
    <w:rsid w:val="002A7089"/>
    <w:rsid w:val="002C7D12"/>
    <w:rsid w:val="002E0C3C"/>
    <w:rsid w:val="002E46B9"/>
    <w:rsid w:val="002E6CCA"/>
    <w:rsid w:val="002E6DE7"/>
    <w:rsid w:val="00306436"/>
    <w:rsid w:val="00311FC8"/>
    <w:rsid w:val="0032144A"/>
    <w:rsid w:val="00355D9F"/>
    <w:rsid w:val="00376092"/>
    <w:rsid w:val="00380DC1"/>
    <w:rsid w:val="003873CA"/>
    <w:rsid w:val="003A2D7D"/>
    <w:rsid w:val="003A2E11"/>
    <w:rsid w:val="003B00D6"/>
    <w:rsid w:val="003B71C3"/>
    <w:rsid w:val="003C6BBF"/>
    <w:rsid w:val="003D03E7"/>
    <w:rsid w:val="003E2B2B"/>
    <w:rsid w:val="004173D6"/>
    <w:rsid w:val="00437508"/>
    <w:rsid w:val="00453D6D"/>
    <w:rsid w:val="00457607"/>
    <w:rsid w:val="0047174C"/>
    <w:rsid w:val="0047449B"/>
    <w:rsid w:val="00474A74"/>
    <w:rsid w:val="004774E3"/>
    <w:rsid w:val="004778CA"/>
    <w:rsid w:val="004A693B"/>
    <w:rsid w:val="004B00FE"/>
    <w:rsid w:val="004B6B2C"/>
    <w:rsid w:val="004C2B41"/>
    <w:rsid w:val="004D37B7"/>
    <w:rsid w:val="004E33A8"/>
    <w:rsid w:val="004F01DA"/>
    <w:rsid w:val="00502B25"/>
    <w:rsid w:val="00505D2F"/>
    <w:rsid w:val="0051285C"/>
    <w:rsid w:val="005263C7"/>
    <w:rsid w:val="00532EFC"/>
    <w:rsid w:val="00557CF3"/>
    <w:rsid w:val="00557E3C"/>
    <w:rsid w:val="005736D0"/>
    <w:rsid w:val="0057561A"/>
    <w:rsid w:val="00577644"/>
    <w:rsid w:val="005840E8"/>
    <w:rsid w:val="00593292"/>
    <w:rsid w:val="00594F5D"/>
    <w:rsid w:val="005B0955"/>
    <w:rsid w:val="005D5F80"/>
    <w:rsid w:val="00606E7D"/>
    <w:rsid w:val="006213C2"/>
    <w:rsid w:val="006521C6"/>
    <w:rsid w:val="006522DE"/>
    <w:rsid w:val="0065397F"/>
    <w:rsid w:val="006772E5"/>
    <w:rsid w:val="00687481"/>
    <w:rsid w:val="006A4E40"/>
    <w:rsid w:val="006A5000"/>
    <w:rsid w:val="006D618C"/>
    <w:rsid w:val="006E0659"/>
    <w:rsid w:val="006E3796"/>
    <w:rsid w:val="00701E70"/>
    <w:rsid w:val="00703820"/>
    <w:rsid w:val="00715DCE"/>
    <w:rsid w:val="00717D48"/>
    <w:rsid w:val="00734070"/>
    <w:rsid w:val="0073445E"/>
    <w:rsid w:val="00734477"/>
    <w:rsid w:val="007344FF"/>
    <w:rsid w:val="00734734"/>
    <w:rsid w:val="00741C9A"/>
    <w:rsid w:val="00754975"/>
    <w:rsid w:val="00755DFB"/>
    <w:rsid w:val="00762967"/>
    <w:rsid w:val="00763949"/>
    <w:rsid w:val="00787B57"/>
    <w:rsid w:val="00790F01"/>
    <w:rsid w:val="007A2C2A"/>
    <w:rsid w:val="007C5E7E"/>
    <w:rsid w:val="007D1FFA"/>
    <w:rsid w:val="007E3404"/>
    <w:rsid w:val="007E44FF"/>
    <w:rsid w:val="008059F6"/>
    <w:rsid w:val="008061E8"/>
    <w:rsid w:val="00817927"/>
    <w:rsid w:val="00827201"/>
    <w:rsid w:val="00830A9D"/>
    <w:rsid w:val="00837B28"/>
    <w:rsid w:val="00850E3B"/>
    <w:rsid w:val="0085165E"/>
    <w:rsid w:val="00863E09"/>
    <w:rsid w:val="00892C53"/>
    <w:rsid w:val="00894542"/>
    <w:rsid w:val="008B271C"/>
    <w:rsid w:val="008C5247"/>
    <w:rsid w:val="008D23B6"/>
    <w:rsid w:val="008D2A28"/>
    <w:rsid w:val="00902A31"/>
    <w:rsid w:val="00903BA0"/>
    <w:rsid w:val="00905573"/>
    <w:rsid w:val="00906078"/>
    <w:rsid w:val="009141B6"/>
    <w:rsid w:val="009141C1"/>
    <w:rsid w:val="00920284"/>
    <w:rsid w:val="009365BB"/>
    <w:rsid w:val="00970AFA"/>
    <w:rsid w:val="00995F79"/>
    <w:rsid w:val="00997C72"/>
    <w:rsid w:val="009D08DB"/>
    <w:rsid w:val="009D6A1D"/>
    <w:rsid w:val="009E3797"/>
    <w:rsid w:val="009E3C54"/>
    <w:rsid w:val="009F0F89"/>
    <w:rsid w:val="00A005E4"/>
    <w:rsid w:val="00A033EC"/>
    <w:rsid w:val="00A1221E"/>
    <w:rsid w:val="00A1687A"/>
    <w:rsid w:val="00A3722A"/>
    <w:rsid w:val="00A50FB8"/>
    <w:rsid w:val="00A5759B"/>
    <w:rsid w:val="00A57B9B"/>
    <w:rsid w:val="00A607B0"/>
    <w:rsid w:val="00A7583A"/>
    <w:rsid w:val="00A819E7"/>
    <w:rsid w:val="00AA25AC"/>
    <w:rsid w:val="00AA3F5C"/>
    <w:rsid w:val="00AB1956"/>
    <w:rsid w:val="00AD53DF"/>
    <w:rsid w:val="00AF36E0"/>
    <w:rsid w:val="00AF7EFF"/>
    <w:rsid w:val="00B02D47"/>
    <w:rsid w:val="00B116B2"/>
    <w:rsid w:val="00B30AEA"/>
    <w:rsid w:val="00B32D96"/>
    <w:rsid w:val="00B36CD1"/>
    <w:rsid w:val="00B54C45"/>
    <w:rsid w:val="00B6680E"/>
    <w:rsid w:val="00B7756C"/>
    <w:rsid w:val="00B944CD"/>
    <w:rsid w:val="00BA4713"/>
    <w:rsid w:val="00BC04BE"/>
    <w:rsid w:val="00BC1458"/>
    <w:rsid w:val="00BC3EC5"/>
    <w:rsid w:val="00BD1026"/>
    <w:rsid w:val="00BF00A1"/>
    <w:rsid w:val="00C13174"/>
    <w:rsid w:val="00C149B8"/>
    <w:rsid w:val="00C360F1"/>
    <w:rsid w:val="00C47ABF"/>
    <w:rsid w:val="00C603B4"/>
    <w:rsid w:val="00C72030"/>
    <w:rsid w:val="00C8628B"/>
    <w:rsid w:val="00CA1399"/>
    <w:rsid w:val="00CB01E9"/>
    <w:rsid w:val="00CD6512"/>
    <w:rsid w:val="00CE0531"/>
    <w:rsid w:val="00CE65DD"/>
    <w:rsid w:val="00CE76DA"/>
    <w:rsid w:val="00D163D5"/>
    <w:rsid w:val="00D2776A"/>
    <w:rsid w:val="00D47856"/>
    <w:rsid w:val="00D50A16"/>
    <w:rsid w:val="00D52C52"/>
    <w:rsid w:val="00D53A99"/>
    <w:rsid w:val="00D64F03"/>
    <w:rsid w:val="00D77038"/>
    <w:rsid w:val="00D80154"/>
    <w:rsid w:val="00D94FE3"/>
    <w:rsid w:val="00D97989"/>
    <w:rsid w:val="00DA0BDD"/>
    <w:rsid w:val="00DA53BE"/>
    <w:rsid w:val="00DA5A40"/>
    <w:rsid w:val="00DC31C2"/>
    <w:rsid w:val="00DC3308"/>
    <w:rsid w:val="00DC6EF7"/>
    <w:rsid w:val="00DD7BC2"/>
    <w:rsid w:val="00DE14A5"/>
    <w:rsid w:val="00DF0340"/>
    <w:rsid w:val="00E12B0C"/>
    <w:rsid w:val="00E229F9"/>
    <w:rsid w:val="00E2312C"/>
    <w:rsid w:val="00E33A10"/>
    <w:rsid w:val="00E57C8F"/>
    <w:rsid w:val="00E6095E"/>
    <w:rsid w:val="00E72BEF"/>
    <w:rsid w:val="00E74FFD"/>
    <w:rsid w:val="00E82737"/>
    <w:rsid w:val="00E831C7"/>
    <w:rsid w:val="00EA4739"/>
    <w:rsid w:val="00EB23BB"/>
    <w:rsid w:val="00EC2C7F"/>
    <w:rsid w:val="00EC4B1F"/>
    <w:rsid w:val="00ED0F92"/>
    <w:rsid w:val="00ED45DC"/>
    <w:rsid w:val="00EE39A9"/>
    <w:rsid w:val="00F01506"/>
    <w:rsid w:val="00F0234E"/>
    <w:rsid w:val="00F077BC"/>
    <w:rsid w:val="00F1290F"/>
    <w:rsid w:val="00F23DDD"/>
    <w:rsid w:val="00F253C4"/>
    <w:rsid w:val="00F27BD9"/>
    <w:rsid w:val="00F31378"/>
    <w:rsid w:val="00F84563"/>
    <w:rsid w:val="00F929EA"/>
    <w:rsid w:val="00F96468"/>
    <w:rsid w:val="00FA68FE"/>
    <w:rsid w:val="00FB3C94"/>
    <w:rsid w:val="00FC0007"/>
    <w:rsid w:val="00FC0351"/>
    <w:rsid w:val="00FF0CE5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4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50A16"/>
    <w:pPr>
      <w:ind w:left="720"/>
    </w:pPr>
  </w:style>
  <w:style w:type="character" w:styleId="Hyperlink">
    <w:name w:val="Hyperlink"/>
    <w:basedOn w:val="DefaultParagraphFont"/>
    <w:uiPriority w:val="99"/>
    <w:rsid w:val="00A5759B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63C7"/>
  </w:style>
  <w:style w:type="paragraph" w:styleId="Footer">
    <w:name w:val="footer"/>
    <w:basedOn w:val="Normal"/>
    <w:link w:val="FooterChar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63C7"/>
  </w:style>
  <w:style w:type="paragraph" w:styleId="BalloonText">
    <w:name w:val="Balloon Text"/>
    <w:basedOn w:val="Normal"/>
    <w:link w:val="BalloonTextChar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Normal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Normal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18</Pages>
  <Words>3942</Words>
  <Characters>22472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Власенко</cp:lastModifiedBy>
  <cp:revision>55</cp:revision>
  <cp:lastPrinted>2018-10-27T08:44:00Z</cp:lastPrinted>
  <dcterms:created xsi:type="dcterms:W3CDTF">2015-11-30T21:37:00Z</dcterms:created>
  <dcterms:modified xsi:type="dcterms:W3CDTF">2019-04-06T06:12:00Z</dcterms:modified>
</cp:coreProperties>
</file>